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4454" w:type="dxa"/>
        <w:tblLook w:val="04A0" w:firstRow="1" w:lastRow="0" w:firstColumn="1" w:lastColumn="0" w:noHBand="0" w:noVBand="1"/>
      </w:tblPr>
      <w:tblGrid>
        <w:gridCol w:w="2409"/>
        <w:gridCol w:w="2409"/>
        <w:gridCol w:w="2409"/>
        <w:gridCol w:w="2409"/>
        <w:gridCol w:w="2409"/>
        <w:gridCol w:w="2409"/>
      </w:tblGrid>
      <w:tr w:rsidR="00F27D6C" w:rsidRPr="00F27D6C" w14:paraId="69FEE359" w14:textId="77777777" w:rsidTr="00F27D6C">
        <w:tc>
          <w:tcPr>
            <w:tcW w:w="2409" w:type="dxa"/>
            <w:shd w:val="clear" w:color="auto" w:fill="595959" w:themeFill="text1" w:themeFillTint="A6"/>
          </w:tcPr>
          <w:p w14:paraId="13BB3B94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b/>
                <w:bCs/>
                <w:color w:val="FFFFFF" w:themeColor="background1"/>
                <w:sz w:val="20"/>
                <w:szCs w:val="20"/>
              </w:rPr>
            </w:pPr>
            <w:r w:rsidRPr="00F27D6C">
              <w:rPr>
                <w:rFonts w:ascii="Aptos" w:hAnsi="Aptos"/>
                <w:b/>
                <w:bCs/>
                <w:color w:val="FFFFFF" w:themeColor="background1"/>
                <w:sz w:val="20"/>
                <w:szCs w:val="20"/>
              </w:rPr>
              <w:t xml:space="preserve">Stakeholder </w:t>
            </w:r>
          </w:p>
        </w:tc>
        <w:tc>
          <w:tcPr>
            <w:tcW w:w="2409" w:type="dxa"/>
            <w:shd w:val="clear" w:color="auto" w:fill="595959" w:themeFill="text1" w:themeFillTint="A6"/>
          </w:tcPr>
          <w:p w14:paraId="10E9544A" w14:textId="75A24C5C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b/>
                <w:bCs/>
                <w:color w:val="FFFFFF" w:themeColor="background1"/>
                <w:sz w:val="20"/>
                <w:szCs w:val="20"/>
              </w:rPr>
            </w:pPr>
            <w:r w:rsidRPr="00F27D6C">
              <w:rPr>
                <w:rFonts w:ascii="Aptos" w:hAnsi="Aptos"/>
                <w:b/>
                <w:bCs/>
                <w:color w:val="FFFFFF" w:themeColor="background1"/>
                <w:sz w:val="20"/>
                <w:szCs w:val="20"/>
              </w:rPr>
              <w:t>Current Degree of Inclusion Buy-In</w:t>
            </w:r>
          </w:p>
        </w:tc>
        <w:tc>
          <w:tcPr>
            <w:tcW w:w="2409" w:type="dxa"/>
            <w:shd w:val="clear" w:color="auto" w:fill="595959" w:themeFill="text1" w:themeFillTint="A6"/>
          </w:tcPr>
          <w:p w14:paraId="62536536" w14:textId="362D59B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b/>
                <w:bCs/>
                <w:color w:val="FFFFFF" w:themeColor="background1"/>
                <w:sz w:val="20"/>
                <w:szCs w:val="20"/>
              </w:rPr>
            </w:pPr>
            <w:r w:rsidRPr="00F27D6C">
              <w:rPr>
                <w:rFonts w:ascii="Aptos" w:hAnsi="Aptos"/>
                <w:b/>
                <w:bCs/>
                <w:color w:val="FFFFFF" w:themeColor="background1"/>
                <w:sz w:val="20"/>
                <w:szCs w:val="20"/>
              </w:rPr>
              <w:t>Cause for Resistance</w:t>
            </w:r>
          </w:p>
        </w:tc>
        <w:tc>
          <w:tcPr>
            <w:tcW w:w="2409" w:type="dxa"/>
            <w:shd w:val="clear" w:color="auto" w:fill="595959" w:themeFill="text1" w:themeFillTint="A6"/>
          </w:tcPr>
          <w:p w14:paraId="345EA9A6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b/>
                <w:bCs/>
                <w:color w:val="FFFFFF" w:themeColor="background1"/>
                <w:sz w:val="20"/>
                <w:szCs w:val="20"/>
              </w:rPr>
            </w:pPr>
            <w:r w:rsidRPr="00F27D6C">
              <w:rPr>
                <w:rFonts w:ascii="Aptos" w:hAnsi="Aptos"/>
                <w:b/>
                <w:bCs/>
                <w:color w:val="FFFFFF" w:themeColor="background1"/>
                <w:sz w:val="20"/>
                <w:szCs w:val="20"/>
              </w:rPr>
              <w:t>Motivator</w:t>
            </w:r>
          </w:p>
        </w:tc>
        <w:tc>
          <w:tcPr>
            <w:tcW w:w="2409" w:type="dxa"/>
            <w:shd w:val="clear" w:color="auto" w:fill="595959" w:themeFill="text1" w:themeFillTint="A6"/>
          </w:tcPr>
          <w:p w14:paraId="2E9F27C3" w14:textId="04D7915C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b/>
                <w:bCs/>
                <w:color w:val="FFFFFF" w:themeColor="background1"/>
                <w:sz w:val="20"/>
                <w:szCs w:val="20"/>
              </w:rPr>
            </w:pPr>
            <w:r w:rsidRPr="00F27D6C">
              <w:rPr>
                <w:rFonts w:ascii="Aptos" w:hAnsi="Aptos"/>
                <w:b/>
                <w:bCs/>
                <w:color w:val="FFFFFF" w:themeColor="background1"/>
                <w:sz w:val="20"/>
                <w:szCs w:val="20"/>
              </w:rPr>
              <w:t>ADKAR Assessment</w:t>
            </w:r>
          </w:p>
        </w:tc>
        <w:tc>
          <w:tcPr>
            <w:tcW w:w="2409" w:type="dxa"/>
            <w:shd w:val="clear" w:color="auto" w:fill="595959" w:themeFill="text1" w:themeFillTint="A6"/>
          </w:tcPr>
          <w:p w14:paraId="2AC5313E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b/>
                <w:bCs/>
                <w:color w:val="FFFFFF" w:themeColor="background1"/>
                <w:sz w:val="20"/>
                <w:szCs w:val="20"/>
              </w:rPr>
            </w:pPr>
            <w:r w:rsidRPr="00F27D6C">
              <w:rPr>
                <w:rFonts w:ascii="Aptos" w:hAnsi="Aptos"/>
                <w:b/>
                <w:bCs/>
                <w:color w:val="FFFFFF" w:themeColor="background1"/>
                <w:sz w:val="20"/>
                <w:szCs w:val="20"/>
              </w:rPr>
              <w:t>Engagement Action</w:t>
            </w:r>
          </w:p>
        </w:tc>
      </w:tr>
      <w:tr w:rsidR="00F27D6C" w:rsidRPr="00F27D6C" w14:paraId="77653C5B" w14:textId="77777777" w:rsidTr="00F27D6C">
        <w:tc>
          <w:tcPr>
            <w:tcW w:w="2409" w:type="dxa"/>
            <w:shd w:val="clear" w:color="auto" w:fill="F2F2F2" w:themeFill="background1" w:themeFillShade="F2"/>
          </w:tcPr>
          <w:p w14:paraId="7264C6A3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i/>
                <w:iCs/>
                <w:sz w:val="20"/>
                <w:szCs w:val="20"/>
              </w:rPr>
            </w:pPr>
            <w:r w:rsidRPr="00F27D6C">
              <w:rPr>
                <w:rFonts w:ascii="Aptos" w:hAnsi="Aptos"/>
                <w:i/>
                <w:iCs/>
                <w:sz w:val="20"/>
                <w:szCs w:val="20"/>
              </w:rPr>
              <w:t>Individual name, role, or group</w:t>
            </w:r>
          </w:p>
        </w:tc>
        <w:tc>
          <w:tcPr>
            <w:tcW w:w="2409" w:type="dxa"/>
            <w:shd w:val="clear" w:color="auto" w:fill="F2F2F2" w:themeFill="background1" w:themeFillShade="F2"/>
          </w:tcPr>
          <w:p w14:paraId="1F255E57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i/>
                <w:iCs/>
                <w:sz w:val="20"/>
                <w:szCs w:val="20"/>
              </w:rPr>
            </w:pPr>
            <w:r w:rsidRPr="00F27D6C">
              <w:rPr>
                <w:rFonts w:ascii="Aptos" w:hAnsi="Aptos"/>
                <w:i/>
                <w:iCs/>
                <w:sz w:val="20"/>
                <w:szCs w:val="20"/>
              </w:rPr>
              <w:t>Detractor*, Unsupportive*, Neutral, Ally, or Active Advocate</w:t>
            </w:r>
          </w:p>
        </w:tc>
        <w:tc>
          <w:tcPr>
            <w:tcW w:w="2409" w:type="dxa"/>
            <w:shd w:val="clear" w:color="auto" w:fill="F2F2F2" w:themeFill="background1" w:themeFillShade="F2"/>
          </w:tcPr>
          <w:p w14:paraId="77A1047F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i/>
                <w:iCs/>
                <w:sz w:val="20"/>
                <w:szCs w:val="20"/>
              </w:rPr>
            </w:pPr>
            <w:r w:rsidRPr="00F27D6C">
              <w:rPr>
                <w:rFonts w:ascii="Aptos" w:hAnsi="Aptos"/>
                <w:i/>
                <w:iCs/>
                <w:sz w:val="20"/>
                <w:szCs w:val="20"/>
              </w:rPr>
              <w:t>*If determined a detractor or unsupportive, what is the cause for their resistance?</w:t>
            </w:r>
          </w:p>
        </w:tc>
        <w:tc>
          <w:tcPr>
            <w:tcW w:w="2409" w:type="dxa"/>
            <w:shd w:val="clear" w:color="auto" w:fill="F2F2F2" w:themeFill="background1" w:themeFillShade="F2"/>
          </w:tcPr>
          <w:p w14:paraId="7736749E" w14:textId="5CF01BA9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i/>
                <w:iCs/>
                <w:sz w:val="20"/>
                <w:szCs w:val="20"/>
              </w:rPr>
            </w:pPr>
            <w:r w:rsidRPr="00F27D6C">
              <w:rPr>
                <w:rFonts w:ascii="Aptos" w:hAnsi="Aptos"/>
                <w:i/>
                <w:iCs/>
                <w:sz w:val="20"/>
                <w:szCs w:val="20"/>
              </w:rPr>
              <w:t>Likely motivator/s for inclusion buy-in</w:t>
            </w:r>
          </w:p>
        </w:tc>
        <w:tc>
          <w:tcPr>
            <w:tcW w:w="2409" w:type="dxa"/>
            <w:shd w:val="clear" w:color="auto" w:fill="F2F2F2" w:themeFill="background1" w:themeFillShade="F2"/>
          </w:tcPr>
          <w:p w14:paraId="7F24D498" w14:textId="67BE2201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i/>
                <w:iCs/>
                <w:sz w:val="20"/>
                <w:szCs w:val="20"/>
              </w:rPr>
            </w:pPr>
            <w:r w:rsidRPr="00F27D6C">
              <w:rPr>
                <w:rFonts w:ascii="Aptos" w:hAnsi="Aptos"/>
                <w:i/>
                <w:iCs/>
                <w:sz w:val="20"/>
                <w:szCs w:val="20"/>
              </w:rPr>
              <w:t>At what stage are they? Awareness, Desire, Knowledge, Ability, or Reinforcement</w:t>
            </w:r>
          </w:p>
        </w:tc>
        <w:tc>
          <w:tcPr>
            <w:tcW w:w="2409" w:type="dxa"/>
            <w:shd w:val="clear" w:color="auto" w:fill="F2F2F2" w:themeFill="background1" w:themeFillShade="F2"/>
          </w:tcPr>
          <w:p w14:paraId="42FCCD85" w14:textId="25883692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i/>
                <w:iCs/>
                <w:sz w:val="20"/>
                <w:szCs w:val="20"/>
              </w:rPr>
            </w:pPr>
            <w:r w:rsidRPr="00F27D6C">
              <w:rPr>
                <w:rFonts w:ascii="Aptos" w:hAnsi="Aptos"/>
                <w:i/>
                <w:iCs/>
                <w:sz w:val="20"/>
                <w:szCs w:val="20"/>
              </w:rPr>
              <w:t>The appropriate engagement activity to meet the stakeholder at their ADKAR change readiness, and move them along the change curve toward adoption</w:t>
            </w:r>
          </w:p>
        </w:tc>
      </w:tr>
      <w:tr w:rsidR="00F27D6C" w:rsidRPr="00F27D6C" w14:paraId="3C702AF9" w14:textId="77777777" w:rsidTr="00F27D6C">
        <w:tc>
          <w:tcPr>
            <w:tcW w:w="2409" w:type="dxa"/>
          </w:tcPr>
          <w:p w14:paraId="48160556" w14:textId="77777777" w:rsidR="00F27D6C" w:rsidRPr="00F27D6C" w:rsidRDefault="00F27D6C" w:rsidP="00F27D6C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0FD77F40" w14:textId="77777777" w:rsidR="00F27D6C" w:rsidRPr="00F27D6C" w:rsidRDefault="00F27D6C" w:rsidP="00F27D6C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593966E8" w14:textId="77777777" w:rsidR="00F27D6C" w:rsidRPr="00F27D6C" w:rsidRDefault="00F27D6C" w:rsidP="00F27D6C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0A2DB604" w14:textId="77777777" w:rsidR="00F27D6C" w:rsidRPr="00F27D6C" w:rsidRDefault="00F27D6C" w:rsidP="00F27D6C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16AC61DE" w14:textId="77777777" w:rsidR="00F27D6C" w:rsidRPr="00F27D6C" w:rsidRDefault="00F27D6C" w:rsidP="00F27D6C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6E332DC7" w14:textId="77777777" w:rsidR="00F27D6C" w:rsidRPr="00F27D6C" w:rsidRDefault="00F27D6C" w:rsidP="00F27D6C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</w:tr>
      <w:tr w:rsidR="00F27D6C" w:rsidRPr="00F27D6C" w14:paraId="3DC4C5F1" w14:textId="77777777" w:rsidTr="00F27D6C">
        <w:tc>
          <w:tcPr>
            <w:tcW w:w="2409" w:type="dxa"/>
          </w:tcPr>
          <w:p w14:paraId="1EE445EF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365B997F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731C7566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25D0C936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55C3D988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557D2A18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</w:tr>
      <w:tr w:rsidR="00F27D6C" w:rsidRPr="00F27D6C" w14:paraId="398F1C66" w14:textId="77777777" w:rsidTr="00F27D6C">
        <w:tc>
          <w:tcPr>
            <w:tcW w:w="2409" w:type="dxa"/>
          </w:tcPr>
          <w:p w14:paraId="40EA859E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0014DACA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3B1A296F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75B46E0D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25EED153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55E12682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</w:tr>
      <w:tr w:rsidR="00F27D6C" w:rsidRPr="00F27D6C" w14:paraId="678D2EA4" w14:textId="77777777" w:rsidTr="00F27D6C">
        <w:tc>
          <w:tcPr>
            <w:tcW w:w="2409" w:type="dxa"/>
          </w:tcPr>
          <w:p w14:paraId="4241405C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5C4ED1F3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56D950E3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6A00E6BC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3FA0A512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10E9772A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</w:tr>
      <w:tr w:rsidR="00F27D6C" w:rsidRPr="00F27D6C" w14:paraId="0246F536" w14:textId="77777777" w:rsidTr="00F27D6C">
        <w:tc>
          <w:tcPr>
            <w:tcW w:w="2409" w:type="dxa"/>
          </w:tcPr>
          <w:p w14:paraId="2E43461C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65E575AA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2EDFDE44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5D5E9292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1029C9E7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2E3354BF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</w:tr>
      <w:tr w:rsidR="00F27D6C" w:rsidRPr="00F27D6C" w14:paraId="4DB14AA6" w14:textId="77777777" w:rsidTr="00F27D6C">
        <w:tc>
          <w:tcPr>
            <w:tcW w:w="2409" w:type="dxa"/>
          </w:tcPr>
          <w:p w14:paraId="7739D994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015CEF1E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654E0EF7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7EA0F4FE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7FE3A2B7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5AE63CA4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</w:tr>
      <w:tr w:rsidR="00F27D6C" w:rsidRPr="00F27D6C" w14:paraId="32C74480" w14:textId="77777777" w:rsidTr="00F27D6C">
        <w:tc>
          <w:tcPr>
            <w:tcW w:w="2409" w:type="dxa"/>
          </w:tcPr>
          <w:p w14:paraId="2589B1CD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2E76C3BD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1D400154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3B7FBAEC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2E32CD8C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6E043738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</w:tr>
      <w:tr w:rsidR="00F27D6C" w:rsidRPr="00F27D6C" w14:paraId="63AC5EA6" w14:textId="77777777" w:rsidTr="00F27D6C">
        <w:tc>
          <w:tcPr>
            <w:tcW w:w="2409" w:type="dxa"/>
          </w:tcPr>
          <w:p w14:paraId="219B9E38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6A119B44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407E6023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4B3AEFC9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2F0DE064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42662529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</w:tr>
      <w:tr w:rsidR="00F27D6C" w:rsidRPr="00F27D6C" w14:paraId="4BE3A332" w14:textId="77777777" w:rsidTr="00F27D6C">
        <w:tc>
          <w:tcPr>
            <w:tcW w:w="2409" w:type="dxa"/>
          </w:tcPr>
          <w:p w14:paraId="66B7EE74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3943C46A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77D2DC0A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6F505B0C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78C1DF74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40A66E56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</w:tr>
      <w:tr w:rsidR="00F27D6C" w:rsidRPr="00F27D6C" w14:paraId="1D06FCCD" w14:textId="77777777" w:rsidTr="00F27D6C">
        <w:tc>
          <w:tcPr>
            <w:tcW w:w="2409" w:type="dxa"/>
          </w:tcPr>
          <w:p w14:paraId="76F899B7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3A2DF88B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10A4B81A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1A377B7D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5D892D2B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7296C4C0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</w:tr>
      <w:tr w:rsidR="00F27D6C" w:rsidRPr="00F27D6C" w14:paraId="100D65A8" w14:textId="77777777" w:rsidTr="00F27D6C">
        <w:tc>
          <w:tcPr>
            <w:tcW w:w="2409" w:type="dxa"/>
          </w:tcPr>
          <w:p w14:paraId="301D1279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665A892A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3A4D0EF6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3943D320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7A0751B5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05D679DA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</w:tr>
      <w:tr w:rsidR="00F27D6C" w:rsidRPr="00F27D6C" w14:paraId="127963A3" w14:textId="77777777" w:rsidTr="00F27D6C">
        <w:tc>
          <w:tcPr>
            <w:tcW w:w="2409" w:type="dxa"/>
          </w:tcPr>
          <w:p w14:paraId="6D01A01E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726880AD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2E1D6EB3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3A2C9AA0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5C34BE8B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6E7ED334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</w:tr>
      <w:tr w:rsidR="00F27D6C" w:rsidRPr="00F27D6C" w14:paraId="2896E36C" w14:textId="77777777" w:rsidTr="00F27D6C">
        <w:tc>
          <w:tcPr>
            <w:tcW w:w="2409" w:type="dxa"/>
          </w:tcPr>
          <w:p w14:paraId="55F00D59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753D04D1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40EEBEEF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221FBE27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36CEA427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307C38AC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</w:tr>
      <w:tr w:rsidR="00F27D6C" w:rsidRPr="00F27D6C" w14:paraId="6B5EB3AB" w14:textId="77777777" w:rsidTr="00F27D6C">
        <w:tc>
          <w:tcPr>
            <w:tcW w:w="2409" w:type="dxa"/>
          </w:tcPr>
          <w:p w14:paraId="3F9F5DE8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5FE2658C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0B5E84A7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4413B783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4373E2F3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4FD64D42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</w:tr>
      <w:tr w:rsidR="00F27D6C" w:rsidRPr="00F27D6C" w14:paraId="740D4CC7" w14:textId="77777777" w:rsidTr="00F27D6C">
        <w:tc>
          <w:tcPr>
            <w:tcW w:w="2409" w:type="dxa"/>
          </w:tcPr>
          <w:p w14:paraId="2B1F8708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738C0490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5D97ED2A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287250D5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4493B66C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71CA2C2A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</w:tr>
      <w:tr w:rsidR="00F27D6C" w:rsidRPr="00F27D6C" w14:paraId="32D3AC89" w14:textId="77777777" w:rsidTr="00F27D6C">
        <w:tc>
          <w:tcPr>
            <w:tcW w:w="2409" w:type="dxa"/>
          </w:tcPr>
          <w:p w14:paraId="3D47625B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769524D5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52B2EF2C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358E4520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2DFEA3CF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1CDF051B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</w:tr>
      <w:tr w:rsidR="00F27D6C" w:rsidRPr="00F27D6C" w14:paraId="2E673268" w14:textId="77777777" w:rsidTr="00F27D6C">
        <w:tc>
          <w:tcPr>
            <w:tcW w:w="2409" w:type="dxa"/>
          </w:tcPr>
          <w:p w14:paraId="7D8EC16F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689FABF8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50953178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0697A369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0264AC52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6B33699A" w14:textId="77777777" w:rsidR="00F27D6C" w:rsidRPr="00F27D6C" w:rsidRDefault="00F27D6C" w:rsidP="00BB71A4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</w:tr>
      <w:tr w:rsidR="00F27D6C" w:rsidRPr="00F27D6C" w14:paraId="352F93BF" w14:textId="77777777" w:rsidTr="00F27D6C">
        <w:tc>
          <w:tcPr>
            <w:tcW w:w="2409" w:type="dxa"/>
          </w:tcPr>
          <w:p w14:paraId="422088EC" w14:textId="77777777" w:rsidR="00F27D6C" w:rsidRPr="00F27D6C" w:rsidRDefault="00F27D6C" w:rsidP="00F27D6C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7531AF3B" w14:textId="77777777" w:rsidR="00F27D6C" w:rsidRPr="00F27D6C" w:rsidRDefault="00F27D6C" w:rsidP="00F27D6C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0E1C610C" w14:textId="77777777" w:rsidR="00F27D6C" w:rsidRPr="00F27D6C" w:rsidRDefault="00F27D6C" w:rsidP="00F27D6C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71C3D183" w14:textId="77777777" w:rsidR="00F27D6C" w:rsidRPr="00F27D6C" w:rsidRDefault="00F27D6C" w:rsidP="00F27D6C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00498BB9" w14:textId="77777777" w:rsidR="00F27D6C" w:rsidRPr="00F27D6C" w:rsidRDefault="00F27D6C" w:rsidP="00F27D6C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2409" w:type="dxa"/>
          </w:tcPr>
          <w:p w14:paraId="2081F8B9" w14:textId="77777777" w:rsidR="00F27D6C" w:rsidRPr="00F27D6C" w:rsidRDefault="00F27D6C" w:rsidP="00F27D6C">
            <w:pPr>
              <w:spacing w:before="100" w:beforeAutospacing="1" w:after="100" w:afterAutospacing="1"/>
              <w:rPr>
                <w:rFonts w:ascii="Aptos" w:hAnsi="Aptos"/>
                <w:sz w:val="20"/>
                <w:szCs w:val="20"/>
              </w:rPr>
            </w:pPr>
          </w:p>
        </w:tc>
      </w:tr>
    </w:tbl>
    <w:p w14:paraId="141EB983" w14:textId="31897A09" w:rsidR="002F7E69" w:rsidRDefault="002F7E69" w:rsidP="00F27D6C"/>
    <w:p w14:paraId="06E2A447" w14:textId="77777777" w:rsidR="00411C06" w:rsidRPr="00411C06" w:rsidRDefault="00411C06" w:rsidP="00411C06"/>
    <w:p w14:paraId="174569D5" w14:textId="77777777" w:rsidR="00411C06" w:rsidRPr="00411C06" w:rsidRDefault="00411C06" w:rsidP="00411C06"/>
    <w:p w14:paraId="794DC704" w14:textId="77777777" w:rsidR="00411C06" w:rsidRPr="00411C06" w:rsidRDefault="00411C06" w:rsidP="00411C06"/>
    <w:p w14:paraId="139E3740" w14:textId="77777777" w:rsidR="00411C06" w:rsidRDefault="00411C06" w:rsidP="00411C06"/>
    <w:p w14:paraId="02BB0399" w14:textId="77777777" w:rsidR="00411C06" w:rsidRPr="00411C06" w:rsidRDefault="00411C06" w:rsidP="00411C06">
      <w:pPr>
        <w:jc w:val="center"/>
      </w:pPr>
    </w:p>
    <w:sectPr w:rsidR="00411C06" w:rsidRPr="00411C06" w:rsidSect="002F7E69">
      <w:headerReference w:type="default" r:id="rId7"/>
      <w:footerReference w:type="default" r:id="rId8"/>
      <w:pgSz w:w="15840" w:h="12240" w:orient="landscape"/>
      <w:pgMar w:top="1572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2A20D6" w14:textId="77777777" w:rsidR="000E0077" w:rsidRDefault="000E0077" w:rsidP="002F7E69">
      <w:pPr>
        <w:spacing w:after="0" w:line="240" w:lineRule="auto"/>
      </w:pPr>
      <w:r>
        <w:separator/>
      </w:r>
    </w:p>
  </w:endnote>
  <w:endnote w:type="continuationSeparator" w:id="0">
    <w:p w14:paraId="6C22D598" w14:textId="77777777" w:rsidR="000E0077" w:rsidRDefault="000E0077" w:rsidP="002F7E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9CDE14" w14:textId="66051146" w:rsidR="00411C06" w:rsidRPr="002F7E69" w:rsidRDefault="00411C06" w:rsidP="00411C06">
    <w:pPr>
      <w:pStyle w:val="Footer"/>
      <w:jc w:val="center"/>
      <w:rPr>
        <w:sz w:val="20"/>
        <w:szCs w:val="20"/>
        <w:lang w:val="en-AU"/>
      </w:rPr>
    </w:pPr>
    <w:r>
      <w:rPr>
        <w:sz w:val="20"/>
        <w:szCs w:val="20"/>
        <w:lang w:val="en-AU"/>
      </w:rPr>
      <w:t>www.includeinstitute.com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4CD42F" w14:textId="77777777" w:rsidR="000E0077" w:rsidRDefault="000E0077" w:rsidP="002F7E69">
      <w:pPr>
        <w:spacing w:after="0" w:line="240" w:lineRule="auto"/>
      </w:pPr>
      <w:r>
        <w:separator/>
      </w:r>
    </w:p>
  </w:footnote>
  <w:footnote w:type="continuationSeparator" w:id="0">
    <w:p w14:paraId="487816F9" w14:textId="77777777" w:rsidR="000E0077" w:rsidRDefault="000E0077" w:rsidP="002F7E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805933" w14:textId="0C80DEC2" w:rsidR="002F7E69" w:rsidRPr="002F7E69" w:rsidRDefault="00411C06" w:rsidP="002F7E69">
    <w:pPr>
      <w:pStyle w:val="Header"/>
      <w:jc w:val="both"/>
      <w:rPr>
        <w:sz w:val="32"/>
        <w:szCs w:val="32"/>
        <w:lang w:val="en-AU"/>
      </w:rPr>
    </w:pPr>
    <w:r>
      <w:rPr>
        <w:noProof/>
        <w:sz w:val="32"/>
        <w:szCs w:val="32"/>
        <w:lang w:val="en-AU"/>
      </w:rPr>
      <w:drawing>
        <wp:anchor distT="0" distB="0" distL="114300" distR="114300" simplePos="0" relativeHeight="251658240" behindDoc="0" locked="0" layoutInCell="1" allowOverlap="1" wp14:anchorId="46EE6462" wp14:editId="58418201">
          <wp:simplePos x="0" y="0"/>
          <wp:positionH relativeFrom="column">
            <wp:posOffset>6106950</wp:posOffset>
          </wp:positionH>
          <wp:positionV relativeFrom="paragraph">
            <wp:posOffset>-48740</wp:posOffset>
          </wp:positionV>
          <wp:extent cx="3139694" cy="287954"/>
          <wp:effectExtent l="0" t="0" r="0" b="0"/>
          <wp:wrapNone/>
          <wp:docPr id="2116079680" name="Picture 1" descr="A black background with yellow and blue letter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6079680" name="Picture 1" descr="A black background with yellow and blue letters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2195" b="40291"/>
                  <a:stretch/>
                </pic:blipFill>
                <pic:spPr bwMode="auto">
                  <a:xfrm>
                    <a:off x="0" y="0"/>
                    <a:ext cx="3139694" cy="28795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F7E69" w:rsidRPr="002F7E69">
      <w:rPr>
        <w:sz w:val="32"/>
        <w:szCs w:val="32"/>
        <w:lang w:val="en-AU"/>
      </w:rPr>
      <w:t xml:space="preserve">INCLUSION </w:t>
    </w:r>
    <w:r w:rsidR="00257E94">
      <w:rPr>
        <w:sz w:val="32"/>
        <w:szCs w:val="32"/>
        <w:lang w:val="en-AU"/>
      </w:rPr>
      <w:t>STAKEHOLDER ENGAGEMENT</w:t>
    </w:r>
    <w:r w:rsidR="00C9441D">
      <w:rPr>
        <w:sz w:val="32"/>
        <w:szCs w:val="32"/>
        <w:lang w:val="en-AU"/>
      </w:rPr>
      <w:t xml:space="preserve"> PLAN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B0B"/>
    <w:rsid w:val="000337F2"/>
    <w:rsid w:val="000E0077"/>
    <w:rsid w:val="00257E94"/>
    <w:rsid w:val="002B5306"/>
    <w:rsid w:val="002F7E69"/>
    <w:rsid w:val="00342D83"/>
    <w:rsid w:val="00393DC6"/>
    <w:rsid w:val="00411C06"/>
    <w:rsid w:val="00441246"/>
    <w:rsid w:val="00773B0B"/>
    <w:rsid w:val="00A37909"/>
    <w:rsid w:val="00C451B1"/>
    <w:rsid w:val="00C9441D"/>
    <w:rsid w:val="00D238F5"/>
    <w:rsid w:val="00D8442C"/>
    <w:rsid w:val="00E063DD"/>
    <w:rsid w:val="00E615DE"/>
    <w:rsid w:val="00F27D6C"/>
    <w:rsid w:val="00F41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1B964"/>
  <w15:chartTrackingRefBased/>
  <w15:docId w15:val="{A4FE160E-4D88-B34B-B659-BB38838BF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3B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3B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3B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3B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3B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3B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3B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3B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3B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3B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3B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3B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3B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3B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3B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3B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3B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3B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3B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3B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3B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3B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3B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3B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3B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3B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3B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3B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3B0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773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F7E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7E69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2F7E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7E69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411C0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11C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2AE46D3-807A-7746-8385-C8985A9E74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100</Words>
  <Characters>591</Characters>
  <Application>Microsoft Office Word</Application>
  <DocSecurity>0</DocSecurity>
  <Lines>11</Lines>
  <Paragraphs>4</Paragraphs>
  <ScaleCrop>false</ScaleCrop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Liz Wilson</dc:creator>
  <cp:keywords/>
  <dc:description/>
  <cp:lastModifiedBy>Dr. Liz Wilson</cp:lastModifiedBy>
  <cp:revision>5</cp:revision>
  <dcterms:created xsi:type="dcterms:W3CDTF">2024-08-12T18:58:00Z</dcterms:created>
  <dcterms:modified xsi:type="dcterms:W3CDTF">2024-11-30T15:57:00Z</dcterms:modified>
</cp:coreProperties>
</file>